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11" w:rsidRPr="002704BA" w:rsidRDefault="00FD0A11" w:rsidP="00FD0A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FD0A11" w:rsidRPr="002704BA" w:rsidRDefault="00FD0A11" w:rsidP="00FD0A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FD0A11" w:rsidRPr="00B35C29" w:rsidRDefault="00FD0A11" w:rsidP="00FD0A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11" w:rsidRPr="00CA6EC7" w:rsidRDefault="00FD0A11" w:rsidP="00FD0A11">
      <w:pPr>
        <w:pStyle w:val="a4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FD0A11" w:rsidRPr="00CA6EC7" w:rsidRDefault="00FD0A11" w:rsidP="00FD0A11">
      <w:pPr>
        <w:pStyle w:val="a4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FD0A11" w:rsidRPr="00CA6EC7" w:rsidRDefault="00FD0A11" w:rsidP="00FD0A11">
      <w:pPr>
        <w:pStyle w:val="a4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FD0A11" w:rsidRPr="00CA6EC7" w:rsidRDefault="00FD0A11" w:rsidP="00FD0A11">
      <w:pPr>
        <w:pStyle w:val="a4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FD0A11" w:rsidRPr="00CA6EC7" w:rsidRDefault="00FD0A11" w:rsidP="00FD0A11">
      <w:pPr>
        <w:pStyle w:val="a4"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участие семьи (прадедушки, прабабушки) в Великой Отечественной войне,</w:t>
      </w:r>
    </w:p>
    <w:p w:rsidR="00FD0A11" w:rsidRPr="00CA6EC7" w:rsidRDefault="00FD0A11" w:rsidP="00FD0A11">
      <w:pPr>
        <w:pStyle w:val="a4"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FD0A11" w:rsidRPr="00CA6EC7" w:rsidRDefault="00FD0A11" w:rsidP="00FD0A11">
      <w:pPr>
        <w:pStyle w:val="a4"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FD0A11" w:rsidRPr="00CA6EC7" w:rsidRDefault="00FD0A11" w:rsidP="00FD0A11">
      <w:pPr>
        <w:pStyle w:val="a4"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FD0A11" w:rsidRPr="00CA6EC7" w:rsidRDefault="00FD0A11" w:rsidP="00FD0A11">
      <w:pPr>
        <w:pStyle w:val="a4"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рисунка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 выкладывается в социальных сетях, отправляется друзьям и знакомым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FD0A11" w:rsidRPr="00CA6EC7" w:rsidRDefault="00FD0A11" w:rsidP="00FD0A11">
      <w:pPr>
        <w:pStyle w:val="a4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Алгоритм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Партнерами выступают органы исполнительной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A6E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A6EC7">
        <w:rPr>
          <w:rFonts w:ascii="Times New Roman" w:hAnsi="Times New Roman" w:cs="Times New Roman"/>
          <w:sz w:val="28"/>
          <w:szCs w:val="28"/>
        </w:rPr>
        <w:t>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>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FD0A11" w:rsidRPr="00CA6EC7" w:rsidRDefault="00FD0A11" w:rsidP="00FD0A11">
      <w:pPr>
        <w:pStyle w:val="a4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Цели 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11" w:rsidRPr="00CA6EC7" w:rsidRDefault="00FD0A11" w:rsidP="00FD0A11">
      <w:pPr>
        <w:pStyle w:val="a4"/>
        <w:numPr>
          <w:ilvl w:val="0"/>
          <w:numId w:val="1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добиться максимального распространения информации об акции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11" w:rsidRPr="00CA6EC7" w:rsidRDefault="00FD0A11" w:rsidP="00FD0A11">
      <w:pPr>
        <w:pStyle w:val="a4"/>
        <w:numPr>
          <w:ilvl w:val="0"/>
          <w:numId w:val="1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Для информирования СМИ,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мнения, рекомендуется использовать тезисы акции, шаблоны анонсов и пресс-релизов (Приложение 1).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образовательными организациями.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в том числе через родительские чаты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Региональная дирекция Года памяти и славы, а также организации-партнеры  могут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сюжета принципиально важно подчеркнуть, что речь идет о создании традиции украшат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6EC7">
        <w:rPr>
          <w:rFonts w:ascii="Times New Roman" w:hAnsi="Times New Roman" w:cs="Times New Roman"/>
          <w:sz w:val="28"/>
          <w:szCs w:val="28"/>
        </w:rPr>
        <w:t xml:space="preserve"> окна 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на каждый следующий День Победы.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сюжете можно показать технику использования наклеек, изготовления трафаретов и нанесения рисунков на окнах, используя изображения, взятые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Варианты сюжетов на региональном телевидении:</w:t>
      </w:r>
    </w:p>
    <w:p w:rsidR="00FD0A11" w:rsidRPr="00CA6EC7" w:rsidRDefault="00FD0A11" w:rsidP="00FD0A11">
      <w:pPr>
        <w:pStyle w:val="a4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:rsidR="00FD0A11" w:rsidRPr="00CA6EC7" w:rsidRDefault="00FD0A11" w:rsidP="00FD0A11">
      <w:pPr>
        <w:pStyle w:val="a4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:rsidR="00FD0A11" w:rsidRPr="00CA6EC7" w:rsidRDefault="00FD0A11" w:rsidP="00FD0A11">
      <w:pPr>
        <w:pStyle w:val="a4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FD0A11" w:rsidRPr="00CA6EC7" w:rsidRDefault="00FD0A11" w:rsidP="00FD0A11">
      <w:pPr>
        <w:pStyle w:val="a4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воинской части с комментариями офицеров и рядового состава;</w:t>
      </w:r>
    </w:p>
    <w:p w:rsidR="00FD0A11" w:rsidRPr="00CA6EC7" w:rsidRDefault="00FD0A11" w:rsidP="00FD0A11">
      <w:pPr>
        <w:pStyle w:val="a4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:rsidR="00FD0A11" w:rsidRPr="00CA6EC7" w:rsidRDefault="00FD0A11" w:rsidP="00FD0A11">
      <w:pPr>
        <w:pStyle w:val="a4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:rsidR="00FD0A11" w:rsidRPr="00CA6EC7" w:rsidRDefault="00FD0A11" w:rsidP="00FD0A11">
      <w:pPr>
        <w:pStyle w:val="a4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:rsidR="00FD0A11" w:rsidRPr="00CA6EC7" w:rsidRDefault="00FD0A11" w:rsidP="00FD0A11">
      <w:pPr>
        <w:pStyle w:val="a4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работники продуктовых магазинов украшают витрины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Победы;</w:t>
      </w:r>
    </w:p>
    <w:p w:rsidR="00FD0A11" w:rsidRPr="00CA6EC7" w:rsidRDefault="00FD0A11" w:rsidP="00FD0A11">
      <w:pPr>
        <w:pStyle w:val="a4"/>
        <w:numPr>
          <w:ilvl w:val="0"/>
          <w:numId w:val="2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Они в молодежном формате предложат присоединиться к акции и собственным примером покажут, как можно украсить свои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CA6EC7">
        <w:rPr>
          <w:rFonts w:ascii="Times New Roman" w:hAnsi="Times New Roman" w:cs="Times New Roman"/>
          <w:sz w:val="28"/>
          <w:szCs w:val="28"/>
        </w:rPr>
        <w:t>#ОКНА_ПОБЕДЫ</w:t>
      </w:r>
      <w:bookmarkEnd w:id="0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 Региональные дирекции формировали списки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999"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Победы, снять об этом фото или видео и разместить у себя в блоге с призывом к своим подписчикам присоединиться к акции.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Принципиально важно не только разрисовать окна, но и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«видео инструкцию» о том, как это можно сделать и как провести съемку.</w:t>
      </w:r>
    </w:p>
    <w:p w:rsidR="00FD0A11" w:rsidRPr="00CA6EC7" w:rsidRDefault="00FD0A11" w:rsidP="00FD0A11">
      <w:pPr>
        <w:pStyle w:val="a4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готовых наклеек для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чтобы участники акции могли получить наклейки, региональная дирекция может использовать различные каналы доставки.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 Размещение наклеек акции #ОКНА_ПОБЕДЫ в торговых залах магазинов за неделю до 9 мая. 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торговыми организациями можно 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разместить коробки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с наклейками и листовками акции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зонах торговых залов, чтобы граждане самостоятельно и бесконтактно могли взять их для украшения окон своего дома.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FD0A11" w:rsidRPr="00CA6EC7" w:rsidRDefault="00FD0A11" w:rsidP="00FD0A11">
      <w:pPr>
        <w:pStyle w:val="a4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Количество передаваемых в сети наклеек и листовок </w:t>
      </w:r>
      <w:r>
        <w:rPr>
          <w:rFonts w:ascii="Times New Roman" w:hAnsi="Times New Roman" w:cs="Times New Roman"/>
          <w:sz w:val="28"/>
          <w:szCs w:val="28"/>
        </w:rPr>
        <w:t>можно рассчитать, исходя из 3-</w:t>
      </w:r>
      <w:r w:rsidRPr="00CA6EC7">
        <w:rPr>
          <w:rFonts w:ascii="Times New Roman" w:hAnsi="Times New Roman" w:cs="Times New Roman"/>
          <w:sz w:val="28"/>
          <w:szCs w:val="28"/>
        </w:rPr>
        <w:t>дневной нормы доставки в течение предыдущего месяца.</w:t>
      </w:r>
    </w:p>
    <w:p w:rsidR="00FD0A11" w:rsidRPr="00CA6EC7" w:rsidRDefault="00FD0A11" w:rsidP="00FD0A11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:rsidR="00FD0A11" w:rsidRPr="00B35C29" w:rsidRDefault="00FD0A11" w:rsidP="00FD0A1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BF7" w:rsidRDefault="00037BF7">
      <w:bookmarkStart w:id="1" w:name="_GoBack"/>
      <w:bookmarkEnd w:id="1"/>
    </w:p>
    <w:sectPr w:rsidR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2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6"/>
    <w:rsid w:val="00037BF7"/>
    <w:rsid w:val="002027A1"/>
    <w:rsid w:val="00834E8A"/>
    <w:rsid w:val="00BD2FBD"/>
    <w:rsid w:val="00C06692"/>
    <w:rsid w:val="00EC2B06"/>
    <w:rsid w:val="00EC2F98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No Spacing"/>
    <w:aliases w:val="деловой,Деловой"/>
    <w:uiPriority w:val="1"/>
    <w:qFormat/>
    <w:rsid w:val="00FD0A11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No Spacing"/>
    <w:aliases w:val="деловой,Деловой"/>
    <w:uiPriority w:val="1"/>
    <w:qFormat/>
    <w:rsid w:val="00FD0A11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2020-04-30T10:04:00Z</dcterms:created>
  <dcterms:modified xsi:type="dcterms:W3CDTF">2020-04-30T10:04:00Z</dcterms:modified>
</cp:coreProperties>
</file>