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CA" w:rsidRDefault="009D248A" w:rsidP="003525C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-467360</wp:posOffset>
            </wp:positionV>
            <wp:extent cx="7413625" cy="10212705"/>
            <wp:effectExtent l="0" t="0" r="0" b="0"/>
            <wp:wrapTight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ight>
            <wp:docPr id="2" name="Рисунок 2" descr="C:\Users\Admin\Downloads\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8" b="3342"/>
                    <a:stretch/>
                  </pic:blipFill>
                  <pic:spPr bwMode="auto">
                    <a:xfrm>
                      <a:off x="0" y="0"/>
                      <a:ext cx="7413625" cy="1021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C15" w:rsidRPr="00FB5E48" w:rsidRDefault="00802C15" w:rsidP="00E372A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bookmarkStart w:id="0" w:name="_GoBack"/>
      <w:bookmarkEnd w:id="0"/>
      <w:r w:rsidRPr="00FB5E48">
        <w:rPr>
          <w:rFonts w:eastAsia="Times New Roman" w:cs="Times New Roman"/>
          <w:kern w:val="0"/>
          <w:lang w:eastAsia="ru-RU" w:bidi="ar-SA"/>
        </w:rPr>
        <w:lastRenderedPageBreak/>
        <w:t xml:space="preserve">Старшая группа (5-6 лет) </w:t>
      </w:r>
      <w:r w:rsidRPr="00822F8D">
        <w:rPr>
          <w:rFonts w:eastAsia="Times New Roman" w:cs="Times New Roman"/>
          <w:kern w:val="0"/>
          <w:lang w:eastAsia="ru-RU" w:bidi="ar-SA"/>
        </w:rPr>
        <w:t>- 1</w:t>
      </w:r>
    </w:p>
    <w:p w:rsidR="00802C15" w:rsidRPr="00822F8D" w:rsidRDefault="00802C15" w:rsidP="00E372A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Подготовительная группа (6-7 лет) -</w:t>
      </w:r>
      <w:r w:rsidRPr="00822F8D">
        <w:rPr>
          <w:rFonts w:eastAsia="Times New Roman" w:cs="Times New Roman"/>
          <w:kern w:val="0"/>
          <w:lang w:eastAsia="ru-RU" w:bidi="ar-SA"/>
        </w:rPr>
        <w:t xml:space="preserve"> 1</w:t>
      </w:r>
    </w:p>
    <w:p w:rsidR="0085282E" w:rsidRPr="00822F8D" w:rsidRDefault="00571632" w:rsidP="00571632">
      <w:pPr>
        <w:widowControl/>
        <w:ind w:firstLine="709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822F8D">
        <w:rPr>
          <w:bCs/>
        </w:rPr>
        <w:t xml:space="preserve">В МДОУ созданы условия для индивидуального сопровождения воспитанников: ведутся дневники сопровождения, составляются индивидуальные образовательные маршруты, индивидуальная работа планируется по итогам диагностики. </w:t>
      </w:r>
      <w:r w:rsidRPr="00822F8D">
        <w:rPr>
          <w:rFonts w:eastAsia="Times New Roman" w:cs="Times New Roman"/>
          <w:bCs/>
          <w:kern w:val="0"/>
          <w:lang w:eastAsia="ru-RU" w:bidi="ar-SA"/>
        </w:rPr>
        <w:t>МДОУ посещает 1 ребенок-инвалид. Педагогами группы совместно со специалистами составлен индивидуальный образовательный маршрут, ведутся индивидуальные занятия.</w:t>
      </w:r>
    </w:p>
    <w:p w:rsidR="00E372A2" w:rsidRPr="00FB5E48" w:rsidRDefault="00E372A2" w:rsidP="00E372A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bCs/>
          <w:kern w:val="0"/>
          <w:lang w:eastAsia="ru-RU" w:bidi="ar-SA"/>
        </w:rPr>
        <w:t>Содержание образовательной деятельности и характеристика</w:t>
      </w:r>
      <w:r w:rsidRPr="00822F8D">
        <w:rPr>
          <w:rFonts w:eastAsia="Times New Roman" w:cs="Times New Roman"/>
          <w:bCs/>
          <w:kern w:val="0"/>
          <w:lang w:eastAsia="ru-RU" w:bidi="ar-SA"/>
        </w:rPr>
        <w:t xml:space="preserve"> </w:t>
      </w:r>
      <w:proofErr w:type="spellStart"/>
      <w:r w:rsidRPr="00FB5E48">
        <w:rPr>
          <w:rFonts w:eastAsia="Times New Roman" w:cs="Times New Roman"/>
          <w:bCs/>
          <w:kern w:val="0"/>
          <w:lang w:eastAsia="ru-RU" w:bidi="ar-SA"/>
        </w:rPr>
        <w:t>воспитательно</w:t>
      </w:r>
      <w:proofErr w:type="spellEnd"/>
      <w:r w:rsidRPr="00FB5E48">
        <w:rPr>
          <w:rFonts w:eastAsia="Times New Roman" w:cs="Times New Roman"/>
          <w:bCs/>
          <w:kern w:val="0"/>
          <w:lang w:eastAsia="ru-RU" w:bidi="ar-SA"/>
        </w:rPr>
        <w:t>-образовательного процесса</w:t>
      </w:r>
      <w:r w:rsidRPr="00822F8D">
        <w:rPr>
          <w:rFonts w:eastAsia="Times New Roman" w:cs="Times New Roman"/>
          <w:bCs/>
          <w:kern w:val="0"/>
          <w:lang w:eastAsia="ru-RU" w:bidi="ar-SA"/>
        </w:rPr>
        <w:t>.</w:t>
      </w:r>
    </w:p>
    <w:p w:rsidR="00E372A2" w:rsidRPr="00FB5E48" w:rsidRDefault="00E372A2" w:rsidP="00E372A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372A2" w:rsidRPr="00FB5E48" w:rsidRDefault="00E372A2" w:rsidP="00E372A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традиционные мероприятия;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индивидуальная</w:t>
      </w:r>
      <w:r w:rsidRPr="00FB5E48">
        <w:rPr>
          <w:rFonts w:eastAsia="Times New Roman" w:cs="Times New Roman"/>
          <w:kern w:val="0"/>
          <w:lang w:eastAsia="ru-RU" w:bidi="ar-SA"/>
        </w:rPr>
        <w:t xml:space="preserve"> и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подгрупповая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работа;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самостоятельная деятельность; проектная деятельность, опыты и экспериментирование.</w:t>
      </w:r>
    </w:p>
    <w:p w:rsidR="00E372A2" w:rsidRPr="00FB5E48" w:rsidRDefault="00E372A2" w:rsidP="00E372A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Содержание образовательного процесса в МДОУ определяется образовательной программой дошкольного образования, разрабатываемой в соответствии с федеральным государственным образовательным стандартом дошкольного образования</w:t>
      </w:r>
      <w:r w:rsidRPr="00822F8D">
        <w:rPr>
          <w:rFonts w:eastAsia="Times New Roman" w:cs="Times New Roman"/>
          <w:kern w:val="0"/>
          <w:lang w:eastAsia="ru-RU" w:bidi="ar-SA"/>
        </w:rPr>
        <w:t>.</w:t>
      </w:r>
    </w:p>
    <w:p w:rsidR="00E372A2" w:rsidRPr="00FB5E48" w:rsidRDefault="00E372A2" w:rsidP="00E372A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bCs/>
          <w:kern w:val="0"/>
          <w:lang w:eastAsia="ru-RU" w:bidi="ar-SA"/>
        </w:rPr>
        <w:t>Педагогические технологии:</w:t>
      </w:r>
      <w:r w:rsidRPr="00822F8D">
        <w:rPr>
          <w:rFonts w:eastAsia="Times New Roman" w:cs="Times New Roman"/>
          <w:bCs/>
          <w:kern w:val="0"/>
          <w:lang w:eastAsia="ru-RU" w:bidi="ar-SA"/>
        </w:rPr>
        <w:t xml:space="preserve"> п</w:t>
      </w:r>
      <w:r w:rsidRPr="00FB5E48">
        <w:rPr>
          <w:rFonts w:eastAsia="Times New Roman" w:cs="Times New Roman"/>
          <w:kern w:val="0"/>
          <w:lang w:eastAsia="ru-RU" w:bidi="ar-SA"/>
        </w:rPr>
        <w:t>роектный метод</w:t>
      </w:r>
      <w:r w:rsidRPr="00822F8D">
        <w:rPr>
          <w:rFonts w:eastAsia="Times New Roman" w:cs="Times New Roman"/>
          <w:kern w:val="0"/>
          <w:lang w:eastAsia="ru-RU" w:bidi="ar-SA"/>
        </w:rPr>
        <w:t>, и</w:t>
      </w:r>
      <w:r w:rsidRPr="00FB5E48">
        <w:rPr>
          <w:rFonts w:eastAsia="Times New Roman" w:cs="Times New Roman"/>
          <w:kern w:val="0"/>
          <w:lang w:eastAsia="ru-RU" w:bidi="ar-SA"/>
        </w:rPr>
        <w:t>нтегрированный подход</w:t>
      </w:r>
      <w:r w:rsidRPr="00822F8D">
        <w:rPr>
          <w:rFonts w:eastAsia="Times New Roman" w:cs="Times New Roman"/>
          <w:kern w:val="0"/>
          <w:lang w:eastAsia="ru-RU" w:bidi="ar-SA"/>
        </w:rPr>
        <w:t xml:space="preserve">, </w:t>
      </w:r>
      <w:r w:rsidRPr="00FB5E48">
        <w:rPr>
          <w:rFonts w:eastAsia="Times New Roman" w:cs="Times New Roman"/>
          <w:kern w:val="0"/>
          <w:lang w:eastAsia="ru-RU" w:bidi="ar-SA"/>
        </w:rPr>
        <w:t>проблемный метод обучения</w:t>
      </w:r>
      <w:r w:rsidRPr="00822F8D">
        <w:rPr>
          <w:rFonts w:eastAsia="Times New Roman" w:cs="Times New Roman"/>
          <w:kern w:val="0"/>
          <w:lang w:eastAsia="ru-RU" w:bidi="ar-SA"/>
        </w:rPr>
        <w:t>, и</w:t>
      </w:r>
      <w:r w:rsidRPr="00FB5E48">
        <w:rPr>
          <w:rFonts w:eastAsia="Times New Roman" w:cs="Times New Roman"/>
          <w:kern w:val="0"/>
          <w:lang w:eastAsia="ru-RU" w:bidi="ar-SA"/>
        </w:rPr>
        <w:t>нформационно-коммуникационные технологии.</w:t>
      </w:r>
    </w:p>
    <w:p w:rsidR="00E372A2" w:rsidRPr="00FB5E48" w:rsidRDefault="00E372A2" w:rsidP="00E372A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Дошкольное образовательное учреждение поддерживает прочные отношения с социальными учреждениями:</w:t>
      </w:r>
      <w:r w:rsidRPr="00822F8D">
        <w:rPr>
          <w:rFonts w:eastAsia="Times New Roman" w:cs="Times New Roman"/>
          <w:kern w:val="0"/>
          <w:lang w:eastAsia="ru-RU" w:bidi="ar-SA"/>
        </w:rPr>
        <w:t xml:space="preserve"> МУ СОШ № 2, Переславль-Залесский государственный историко-архитектурный и художественный музей-заповедник, НП «</w:t>
      </w:r>
      <w:proofErr w:type="spellStart"/>
      <w:r w:rsidRPr="00822F8D">
        <w:rPr>
          <w:rFonts w:eastAsia="Times New Roman" w:cs="Times New Roman"/>
          <w:kern w:val="0"/>
          <w:lang w:eastAsia="ru-RU" w:bidi="ar-SA"/>
        </w:rPr>
        <w:t>Плещеево</w:t>
      </w:r>
      <w:proofErr w:type="spellEnd"/>
      <w:r w:rsidRPr="00822F8D">
        <w:rPr>
          <w:rFonts w:eastAsia="Times New Roman" w:cs="Times New Roman"/>
          <w:kern w:val="0"/>
          <w:lang w:eastAsia="ru-RU" w:bidi="ar-SA"/>
        </w:rPr>
        <w:t xml:space="preserve"> озеро», МУ </w:t>
      </w:r>
      <w:proofErr w:type="gramStart"/>
      <w:r w:rsidRPr="00822F8D">
        <w:rPr>
          <w:rFonts w:eastAsia="Times New Roman" w:cs="Times New Roman"/>
          <w:kern w:val="0"/>
          <w:lang w:eastAsia="ru-RU" w:bidi="ar-SA"/>
        </w:rPr>
        <w:t>ДО</w:t>
      </w:r>
      <w:proofErr w:type="gramEnd"/>
      <w:r w:rsidRPr="00822F8D">
        <w:rPr>
          <w:rFonts w:eastAsia="Times New Roman" w:cs="Times New Roman"/>
          <w:kern w:val="0"/>
          <w:lang w:eastAsia="ru-RU" w:bidi="ar-SA"/>
        </w:rPr>
        <w:t xml:space="preserve"> «</w:t>
      </w:r>
      <w:proofErr w:type="gramStart"/>
      <w:r w:rsidRPr="00822F8D">
        <w:rPr>
          <w:rFonts w:eastAsia="Times New Roman" w:cs="Times New Roman"/>
          <w:kern w:val="0"/>
          <w:lang w:eastAsia="ru-RU" w:bidi="ar-SA"/>
        </w:rPr>
        <w:t>Станция</w:t>
      </w:r>
      <w:proofErr w:type="gramEnd"/>
      <w:r w:rsidRPr="00822F8D">
        <w:rPr>
          <w:rFonts w:eastAsia="Times New Roman" w:cs="Times New Roman"/>
          <w:kern w:val="0"/>
          <w:lang w:eastAsia="ru-RU" w:bidi="ar-SA"/>
        </w:rPr>
        <w:t xml:space="preserve"> юных туристов, Городская библиотека № 3. </w:t>
      </w:r>
      <w:r w:rsidRPr="00FB5E48">
        <w:rPr>
          <w:rFonts w:eastAsia="Times New Roman" w:cs="Times New Roman"/>
          <w:kern w:val="0"/>
          <w:lang w:eastAsia="ru-RU" w:bidi="ar-SA"/>
        </w:rPr>
        <w:t>Со всеми партн</w:t>
      </w:r>
      <w:r w:rsidRPr="00822F8D">
        <w:rPr>
          <w:rFonts w:eastAsia="Times New Roman" w:cs="Times New Roman"/>
          <w:kern w:val="0"/>
          <w:lang w:eastAsia="ru-RU" w:bidi="ar-SA"/>
        </w:rPr>
        <w:t>е</w:t>
      </w:r>
      <w:r w:rsidRPr="00FB5E48">
        <w:rPr>
          <w:rFonts w:eastAsia="Times New Roman" w:cs="Times New Roman"/>
          <w:kern w:val="0"/>
          <w:lang w:eastAsia="ru-RU" w:bidi="ar-SA"/>
        </w:rPr>
        <w:t>рами заключены договора о сотрудничеств</w:t>
      </w:r>
      <w:r w:rsidRPr="00822F8D">
        <w:rPr>
          <w:rFonts w:eastAsia="Times New Roman" w:cs="Times New Roman"/>
          <w:kern w:val="0"/>
          <w:lang w:eastAsia="ru-RU" w:bidi="ar-SA"/>
        </w:rPr>
        <w:t xml:space="preserve">е. </w:t>
      </w:r>
    </w:p>
    <w:p w:rsidR="00E372A2" w:rsidRPr="00822F8D" w:rsidRDefault="00E372A2" w:rsidP="00E372A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FB5E48">
        <w:rPr>
          <w:rFonts w:eastAsia="Times New Roman" w:cs="Times New Roman"/>
          <w:kern w:val="0"/>
          <w:lang w:eastAsia="ru-RU" w:bidi="ar-SA"/>
        </w:rPr>
        <w:t>Воспитательно</w:t>
      </w:r>
      <w:proofErr w:type="spellEnd"/>
      <w:r w:rsidRPr="00FB5E48">
        <w:rPr>
          <w:rFonts w:eastAsia="Times New Roman" w:cs="Times New Roman"/>
          <w:kern w:val="0"/>
          <w:lang w:eastAsia="ru-RU" w:bidi="ar-SA"/>
        </w:rPr>
        <w:t>-образовательный проце</w:t>
      </w:r>
      <w:proofErr w:type="gramStart"/>
      <w:r w:rsidRPr="00FB5E48">
        <w:rPr>
          <w:rFonts w:eastAsia="Times New Roman" w:cs="Times New Roman"/>
          <w:kern w:val="0"/>
          <w:lang w:eastAsia="ru-RU" w:bidi="ar-SA"/>
        </w:rPr>
        <w:t>сс стр</w:t>
      </w:r>
      <w:proofErr w:type="gramEnd"/>
      <w:r w:rsidRPr="00FB5E48">
        <w:rPr>
          <w:rFonts w:eastAsia="Times New Roman" w:cs="Times New Roman"/>
          <w:kern w:val="0"/>
          <w:lang w:eastAsia="ru-RU" w:bidi="ar-SA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85282E" w:rsidRPr="00FB5E48" w:rsidRDefault="0085282E" w:rsidP="0085282E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 xml:space="preserve">Планируя и осуществляя </w:t>
      </w:r>
      <w:proofErr w:type="spellStart"/>
      <w:r w:rsidRPr="00FB5E48">
        <w:rPr>
          <w:rFonts w:eastAsia="Times New Roman" w:cs="Times New Roman"/>
          <w:kern w:val="0"/>
          <w:lang w:eastAsia="ru-RU" w:bidi="ar-SA"/>
        </w:rPr>
        <w:t>воспитательно</w:t>
      </w:r>
      <w:proofErr w:type="spellEnd"/>
      <w:r w:rsidRPr="00FB5E48">
        <w:rPr>
          <w:rFonts w:eastAsia="Times New Roman" w:cs="Times New Roman"/>
          <w:kern w:val="0"/>
          <w:lang w:eastAsia="ru-RU" w:bidi="ar-SA"/>
        </w:rPr>
        <w:t>-образовательный процесс, педагогический коллектив опирается на нормативные документы: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Федеральный закон «Об образовании в РФ»</w:t>
      </w:r>
      <w:r w:rsidRPr="00822F8D">
        <w:rPr>
          <w:rFonts w:eastAsia="Times New Roman" w:cs="Times New Roman"/>
          <w:kern w:val="0"/>
          <w:lang w:eastAsia="ru-RU" w:bidi="ar-SA"/>
        </w:rPr>
        <w:t xml:space="preserve">, </w:t>
      </w:r>
      <w:r w:rsidRPr="00FB5E48">
        <w:rPr>
          <w:rFonts w:eastAsia="Times New Roman" w:cs="Times New Roman"/>
          <w:kern w:val="0"/>
          <w:lang w:eastAsia="ru-RU" w:bidi="ar-SA"/>
        </w:rPr>
        <w:t>Постановление Главного государственного санитарного врача РФ от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 xml:space="preserve">05.2013 г. № 26 «Об утверждении Сан </w:t>
      </w:r>
      <w:proofErr w:type="spellStart"/>
      <w:r w:rsidRPr="00FB5E48">
        <w:rPr>
          <w:rFonts w:eastAsia="Times New Roman" w:cs="Times New Roman"/>
          <w:kern w:val="0"/>
          <w:lang w:eastAsia="ru-RU" w:bidi="ar-SA"/>
        </w:rPr>
        <w:t>ПиН</w:t>
      </w:r>
      <w:proofErr w:type="spellEnd"/>
      <w:r w:rsidRPr="00FB5E48">
        <w:rPr>
          <w:rFonts w:eastAsia="Times New Roman" w:cs="Times New Roman"/>
          <w:kern w:val="0"/>
          <w:lang w:eastAsia="ru-RU" w:bidi="ar-SA"/>
        </w:rPr>
        <w:t xml:space="preserve"> 2.4.1.3049-13 «Санитарн</w:t>
      </w:r>
      <w:proofErr w:type="gramStart"/>
      <w:r w:rsidRPr="00FB5E48">
        <w:rPr>
          <w:rFonts w:eastAsia="Times New Roman" w:cs="Times New Roman"/>
          <w:kern w:val="0"/>
          <w:lang w:eastAsia="ru-RU" w:bidi="ar-SA"/>
        </w:rPr>
        <w:t>о-</w:t>
      </w:r>
      <w:proofErr w:type="gramEnd"/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эпидемиологические требования к устройству, содержанию и организации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 xml:space="preserve">режима работы дошкольных образовательных </w:t>
      </w:r>
      <w:r w:rsidRPr="00FB5E48">
        <w:rPr>
          <w:rFonts w:eastAsia="Times New Roman" w:cs="Times New Roman"/>
          <w:kern w:val="0"/>
          <w:lang w:eastAsia="ru-RU" w:bidi="ar-SA"/>
        </w:rPr>
        <w:lastRenderedPageBreak/>
        <w:t>организации</w:t>
      </w:r>
      <w:r w:rsidRPr="00822F8D">
        <w:rPr>
          <w:rFonts w:eastAsia="Times New Roman" w:cs="Times New Roman"/>
          <w:kern w:val="0"/>
          <w:lang w:eastAsia="ru-RU" w:bidi="ar-SA"/>
        </w:rPr>
        <w:t xml:space="preserve">, </w:t>
      </w:r>
      <w:r w:rsidRPr="00FB5E48">
        <w:rPr>
          <w:rFonts w:eastAsia="Times New Roman" w:cs="Times New Roman"/>
          <w:kern w:val="0"/>
          <w:lang w:eastAsia="ru-RU" w:bidi="ar-SA"/>
        </w:rPr>
        <w:t xml:space="preserve">Приказ </w:t>
      </w:r>
      <w:proofErr w:type="spellStart"/>
      <w:r w:rsidRPr="00FB5E48">
        <w:rPr>
          <w:rFonts w:eastAsia="Times New Roman" w:cs="Times New Roman"/>
          <w:kern w:val="0"/>
          <w:lang w:eastAsia="ru-RU" w:bidi="ar-SA"/>
        </w:rPr>
        <w:t>Минобрнауки</w:t>
      </w:r>
      <w:proofErr w:type="spellEnd"/>
      <w:r w:rsidRPr="00FB5E48">
        <w:rPr>
          <w:rFonts w:eastAsia="Times New Roman" w:cs="Times New Roman"/>
          <w:kern w:val="0"/>
          <w:lang w:eastAsia="ru-RU" w:bidi="ar-SA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  <w:r w:rsidRPr="00822F8D">
        <w:rPr>
          <w:rFonts w:eastAsia="Times New Roman" w:cs="Times New Roman"/>
          <w:kern w:val="0"/>
          <w:lang w:eastAsia="ru-RU" w:bidi="ar-SA"/>
        </w:rPr>
        <w:t>.</w:t>
      </w:r>
    </w:p>
    <w:p w:rsidR="0085282E" w:rsidRPr="00FB5E48" w:rsidRDefault="0085282E" w:rsidP="0085282E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85282E" w:rsidRPr="00FB5E48" w:rsidRDefault="0085282E" w:rsidP="0085282E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Продолжительность учебного года</w:t>
      </w:r>
      <w:r w:rsidRPr="00822F8D">
        <w:rPr>
          <w:rFonts w:eastAsia="Times New Roman" w:cs="Times New Roman"/>
          <w:kern w:val="0"/>
          <w:lang w:eastAsia="ru-RU" w:bidi="ar-SA"/>
        </w:rPr>
        <w:t xml:space="preserve"> -</w:t>
      </w:r>
      <w:r w:rsidRPr="00FB5E48">
        <w:rPr>
          <w:rFonts w:eastAsia="Times New Roman" w:cs="Times New Roman"/>
          <w:kern w:val="0"/>
          <w:lang w:eastAsia="ru-RU" w:bidi="ar-SA"/>
        </w:rPr>
        <w:t xml:space="preserve"> с сентября по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май.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85282E" w:rsidRPr="00822F8D" w:rsidRDefault="0085282E" w:rsidP="0085282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Домашние задания воспитанникам ДОУ не задают.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Дополнительное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образование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детей в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ДОУ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отсутствует. Учебной перегрузки нет.</w:t>
      </w:r>
    </w:p>
    <w:p w:rsidR="0085282E" w:rsidRPr="00FB5E48" w:rsidRDefault="0085282E" w:rsidP="0085282E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С целью создания условий для развития и поддержки одар</w:t>
      </w:r>
      <w:r w:rsidRPr="00822F8D">
        <w:rPr>
          <w:rFonts w:eastAsia="Times New Roman" w:cs="Times New Roman"/>
          <w:kern w:val="0"/>
          <w:lang w:eastAsia="ru-RU" w:bidi="ar-SA"/>
        </w:rPr>
        <w:t>е</w:t>
      </w:r>
      <w:r w:rsidRPr="00FB5E48">
        <w:rPr>
          <w:rFonts w:eastAsia="Times New Roman" w:cs="Times New Roman"/>
          <w:kern w:val="0"/>
          <w:lang w:eastAsia="ru-RU" w:bidi="ar-SA"/>
        </w:rPr>
        <w:t>нных детей в дошкольном образовательном учреждении ежегодно организуются конкурсы,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выставки.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Результатом работы с одаренными детьми является ежегодное участие в муниципальных, региональных, всероссийских конкурсах.</w:t>
      </w:r>
    </w:p>
    <w:p w:rsidR="0085282E" w:rsidRPr="00FB5E48" w:rsidRDefault="0085282E" w:rsidP="0085282E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Организованная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в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496127" w:rsidRPr="00822F8D" w:rsidRDefault="0085282E" w:rsidP="0085282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Взаимодействие с родителями коллектив ДОУ строит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на принципе сотрудничества. При этом решаются приоритетные задачи: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повышение педагогической культуры родителей;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п</w:t>
      </w:r>
      <w:r w:rsidRPr="00FB5E48">
        <w:rPr>
          <w:rFonts w:eastAsia="Times New Roman" w:cs="Times New Roman"/>
          <w:kern w:val="0"/>
          <w:lang w:eastAsia="ru-RU" w:bidi="ar-SA"/>
        </w:rPr>
        <w:t>риобщение родителей к участию в жизни детского сада;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изучение семьи и установление контактов с ее членами для согласования воспитательных воздействий на ребенка.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Для решения этих задач используются различные формы работы: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анкетирование;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наглядная информация;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выставки совместных работ;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групповые родительские собрания, консультации;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проведение совместных мероприятий для детей и родителей;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посещение открытых мероприятий и участие в них;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участие родителей в совместных, образовательных, творческих проектах;</w:t>
      </w:r>
      <w:r w:rsidRPr="00822F8D">
        <w:rPr>
          <w:rFonts w:eastAsia="Times New Roman" w:cs="Times New Roman"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kern w:val="0"/>
          <w:lang w:eastAsia="ru-RU" w:bidi="ar-SA"/>
        </w:rPr>
        <w:t>заключение договоров с родителями вновь поступивших детей.</w:t>
      </w:r>
    </w:p>
    <w:p w:rsidR="0085282E" w:rsidRPr="00822F8D" w:rsidRDefault="0085282E" w:rsidP="00571632">
      <w:pPr>
        <w:widowControl/>
        <w:suppressAutoHyphens w:val="0"/>
        <w:ind w:firstLine="709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B5E48">
        <w:rPr>
          <w:rFonts w:eastAsia="Times New Roman" w:cs="Times New Roman"/>
          <w:bCs/>
          <w:kern w:val="0"/>
          <w:lang w:eastAsia="ru-RU" w:bidi="ar-SA"/>
        </w:rPr>
        <w:t>Содержание и качество подготовки воспитанников</w:t>
      </w:r>
      <w:r w:rsidRPr="00822F8D">
        <w:rPr>
          <w:rFonts w:eastAsia="Times New Roman" w:cs="Times New Roman"/>
          <w:bCs/>
          <w:kern w:val="0"/>
          <w:lang w:eastAsia="ru-RU" w:bidi="ar-SA"/>
        </w:rPr>
        <w:t>.</w:t>
      </w:r>
    </w:p>
    <w:p w:rsidR="0085282E" w:rsidRPr="00FB5E48" w:rsidRDefault="0085282E" w:rsidP="0057163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571632" w:rsidRPr="00822F8D" w:rsidRDefault="0085282E" w:rsidP="00571632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  <w:r w:rsidR="00571632" w:rsidRPr="00822F8D">
        <w:rPr>
          <w:rFonts w:eastAsia="Times New Roman" w:cs="Times New Roman"/>
          <w:kern w:val="0"/>
          <w:lang w:eastAsia="ru-RU" w:bidi="ar-SA"/>
        </w:rPr>
        <w:t xml:space="preserve"> Доля воспитанников, с высоким и средним уровнем развития составляет 86%. </w:t>
      </w:r>
    </w:p>
    <w:p w:rsidR="0085282E" w:rsidRPr="00FB5E48" w:rsidRDefault="0085282E" w:rsidP="0057163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 xml:space="preserve">Результатом осуществления </w:t>
      </w:r>
      <w:proofErr w:type="spellStart"/>
      <w:r w:rsidRPr="00FB5E48">
        <w:rPr>
          <w:rFonts w:eastAsia="Times New Roman" w:cs="Times New Roman"/>
          <w:kern w:val="0"/>
          <w:lang w:eastAsia="ru-RU" w:bidi="ar-SA"/>
        </w:rPr>
        <w:t>воспитательно</w:t>
      </w:r>
      <w:proofErr w:type="spellEnd"/>
      <w:r w:rsidRPr="00FB5E48">
        <w:rPr>
          <w:rFonts w:eastAsia="Times New Roman" w:cs="Times New Roman"/>
          <w:kern w:val="0"/>
          <w:lang w:eastAsia="ru-RU" w:bidi="ar-SA"/>
        </w:rPr>
        <w:t xml:space="preserve"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FB5E48">
        <w:rPr>
          <w:rFonts w:eastAsia="Times New Roman" w:cs="Times New Roman"/>
          <w:kern w:val="0"/>
          <w:lang w:eastAsia="ru-RU" w:bidi="ar-SA"/>
        </w:rPr>
        <w:t>здоровьесберегающих</w:t>
      </w:r>
      <w:proofErr w:type="spellEnd"/>
      <w:r w:rsidRPr="00FB5E48">
        <w:rPr>
          <w:rFonts w:eastAsia="Times New Roman" w:cs="Times New Roman"/>
          <w:kern w:val="0"/>
          <w:lang w:eastAsia="ru-RU" w:bidi="ar-SA"/>
        </w:rPr>
        <w:t xml:space="preserve"> технологий и обогащению предметно-развивающей среды. </w:t>
      </w:r>
    </w:p>
    <w:p w:rsidR="00571632" w:rsidRPr="00822F8D" w:rsidRDefault="00571632" w:rsidP="00571632">
      <w:pPr>
        <w:widowControl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2F8D">
        <w:rPr>
          <w:rFonts w:eastAsia="Times New Roman" w:cs="Times New Roman"/>
          <w:kern w:val="0"/>
          <w:lang w:eastAsia="ru-RU" w:bidi="ar-SA"/>
        </w:rPr>
        <w:t>По итогам оценки сформированности предпосылок УУД у выпускников МДОУ низкого и ниже среднего уровней не выявлено. 26% выпускников имеют высокий уровень сформированности УУД, 58% - выше среднего, 16% - средний уровень. Диагностика адаптации детей к школе – высокая. Уровень психологической готовности к обучению в школе – достаточен для успешного обучения в школе.</w:t>
      </w:r>
    </w:p>
    <w:p w:rsidR="00571632" w:rsidRPr="00FB5E48" w:rsidRDefault="00571632" w:rsidP="0057163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bCs/>
          <w:kern w:val="0"/>
          <w:lang w:eastAsia="ru-RU" w:bidi="ar-SA"/>
        </w:rPr>
        <w:lastRenderedPageBreak/>
        <w:t>Качество</w:t>
      </w:r>
      <w:r w:rsidRPr="00822F8D">
        <w:rPr>
          <w:rFonts w:eastAsia="Times New Roman" w:cs="Times New Roman"/>
          <w:bCs/>
          <w:kern w:val="0"/>
          <w:lang w:eastAsia="ru-RU" w:bidi="ar-SA"/>
        </w:rPr>
        <w:t xml:space="preserve"> </w:t>
      </w:r>
      <w:r w:rsidRPr="00FB5E48">
        <w:rPr>
          <w:rFonts w:eastAsia="Times New Roman" w:cs="Times New Roman"/>
          <w:bCs/>
          <w:kern w:val="0"/>
          <w:lang w:eastAsia="ru-RU" w:bidi="ar-SA"/>
        </w:rPr>
        <w:t>кадрового обеспечения образовательного учреждения</w:t>
      </w:r>
      <w:r w:rsidRPr="00822F8D">
        <w:rPr>
          <w:rFonts w:eastAsia="Times New Roman" w:cs="Times New Roman"/>
          <w:bCs/>
          <w:kern w:val="0"/>
          <w:lang w:eastAsia="ru-RU" w:bidi="ar-SA"/>
        </w:rPr>
        <w:t>.</w:t>
      </w:r>
    </w:p>
    <w:p w:rsidR="00B53A7B" w:rsidRPr="00822F8D" w:rsidRDefault="00B53A7B" w:rsidP="0057163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2F8D">
        <w:rPr>
          <w:rFonts w:eastAsia="Times New Roman" w:cs="Times New Roman"/>
          <w:kern w:val="0"/>
          <w:lang w:eastAsia="ru-RU" w:bidi="ar-SA"/>
        </w:rPr>
        <w:t>Штат МДОУ на 100% укомплектован педагогами, соста</w:t>
      </w:r>
      <w:r w:rsidRPr="00FB5E48">
        <w:rPr>
          <w:rFonts w:eastAsia="Times New Roman" w:cs="Times New Roman"/>
          <w:kern w:val="0"/>
          <w:lang w:eastAsia="ru-RU" w:bidi="ar-SA"/>
        </w:rPr>
        <w:t>в педагогических кадров соответствует виду детского учреждения.</w:t>
      </w:r>
    </w:p>
    <w:p w:rsidR="00571632" w:rsidRPr="00FB5E48" w:rsidRDefault="00571632" w:rsidP="0057163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Работа с кадрами была направлена на повышение профессионализма, творческого потенциала педагогической культуры педагогов, оказание</w:t>
      </w:r>
      <w:r w:rsidRPr="00822F8D">
        <w:rPr>
          <w:rFonts w:eastAsia="Times New Roman" w:cs="Times New Roman"/>
          <w:kern w:val="0"/>
          <w:lang w:eastAsia="ru-RU" w:bidi="ar-SA"/>
        </w:rPr>
        <w:t xml:space="preserve"> методической помощи педагогам. </w:t>
      </w:r>
      <w:r w:rsidRPr="00FB5E48">
        <w:rPr>
          <w:rFonts w:eastAsia="Times New Roman" w:cs="Times New Roman"/>
          <w:kern w:val="0"/>
          <w:lang w:eastAsia="ru-RU" w:bidi="ar-SA"/>
        </w:rPr>
        <w:t>Составлен план прохождения аттестации, повышения квалификации педагогов, прохождения переподготовки воспитателей.</w:t>
      </w:r>
    </w:p>
    <w:p w:rsidR="00571632" w:rsidRPr="00FB5E48" w:rsidRDefault="00571632" w:rsidP="0057163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71632" w:rsidRPr="00FB5E48" w:rsidRDefault="00571632" w:rsidP="00571632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Уровень своих достижений педагоги доказывают, участвуя в методических мероприятиях разного уровня, а также при участии в интернет конкурсах федерального масштаба.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69"/>
      </w:tblGrid>
      <w:tr w:rsidR="00822F8D" w:rsidRPr="00FB5E48" w:rsidTr="00EB7473">
        <w:tc>
          <w:tcPr>
            <w:tcW w:w="45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Характеристика педагогического коллектива</w:t>
            </w:r>
          </w:p>
          <w:p w:rsidR="00682863" w:rsidRPr="00FB5E48" w:rsidRDefault="00682863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446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Общее количество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1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Старший воспитатель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1</w:t>
            </w:r>
          </w:p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Воспитатель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  <w:p w:rsidR="00682863" w:rsidRPr="00822F8D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Музыкальный руководитель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1</w:t>
            </w:r>
          </w:p>
          <w:p w:rsidR="00682863" w:rsidRPr="00FB5E48" w:rsidRDefault="00EB7473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822F8D">
              <w:rPr>
                <w:rFonts w:eastAsia="Times New Roman" w:cs="Times New Roman"/>
                <w:kern w:val="0"/>
                <w:lang w:eastAsia="ru-RU" w:bidi="ar-SA"/>
              </w:rPr>
              <w:t>Инструктор по физкультуре - 1</w:t>
            </w:r>
          </w:p>
        </w:tc>
      </w:tr>
      <w:tr w:rsidR="00822F8D" w:rsidRPr="00FB5E48" w:rsidTr="00B53A7B">
        <w:trPr>
          <w:trHeight w:val="1051"/>
        </w:trPr>
        <w:tc>
          <w:tcPr>
            <w:tcW w:w="45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82863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Образовательный уровень</w:t>
            </w:r>
          </w:p>
        </w:tc>
        <w:tc>
          <w:tcPr>
            <w:tcW w:w="446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proofErr w:type="gramStart"/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Высшее</w:t>
            </w:r>
            <w:proofErr w:type="gramEnd"/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— </w:t>
            </w:r>
            <w:r w:rsidR="00EB7473" w:rsidRPr="00822F8D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6 человек (40%) 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из них: с педагогическим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 xml:space="preserve"> 5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педагог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ов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(33%)</w:t>
            </w:r>
          </w:p>
          <w:p w:rsidR="00682863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Среднее специальное —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%), из них: дошкольное образование —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чел. (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3 %)</w:t>
            </w:r>
          </w:p>
        </w:tc>
      </w:tr>
      <w:tr w:rsidR="00822F8D" w:rsidRPr="00FB5E48" w:rsidTr="00B53A7B">
        <w:trPr>
          <w:trHeight w:val="644"/>
        </w:trPr>
        <w:tc>
          <w:tcPr>
            <w:tcW w:w="45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82863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Уровень квалификации</w:t>
            </w:r>
          </w:p>
        </w:tc>
        <w:tc>
          <w:tcPr>
            <w:tcW w:w="446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82863" w:rsidRPr="00822F8D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1 категория – 1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(8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%)</w:t>
            </w:r>
          </w:p>
          <w:p w:rsidR="00682863" w:rsidRPr="00FB5E48" w:rsidRDefault="00EB7473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822F8D">
              <w:rPr>
                <w:rFonts w:eastAsia="Times New Roman" w:cs="Times New Roman"/>
                <w:kern w:val="0"/>
                <w:lang w:eastAsia="ru-RU" w:bidi="ar-SA"/>
              </w:rPr>
              <w:t>соответствие занимаемой должности – 2 (13%)</w:t>
            </w:r>
          </w:p>
        </w:tc>
      </w:tr>
      <w:tr w:rsidR="00822F8D" w:rsidRPr="00FB5E48" w:rsidTr="00B53A7B">
        <w:trPr>
          <w:trHeight w:val="1210"/>
        </w:trPr>
        <w:tc>
          <w:tcPr>
            <w:tcW w:w="45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Стаж работы в должности педагога</w:t>
            </w:r>
          </w:p>
        </w:tc>
        <w:tc>
          <w:tcPr>
            <w:tcW w:w="446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До 5 лет –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5-10 лет –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До 15 лет —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EB7473" w:rsidRPr="00822F8D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15-30 лет — </w:t>
            </w:r>
            <w:r w:rsidR="00EB7473" w:rsidRPr="00822F8D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  <w:p w:rsidR="00682863" w:rsidRPr="00FB5E48" w:rsidRDefault="00EB7473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822F8D">
              <w:rPr>
                <w:rFonts w:eastAsia="Times New Roman" w:cs="Times New Roman"/>
                <w:kern w:val="0"/>
                <w:lang w:eastAsia="ru-RU" w:bidi="ar-SA"/>
              </w:rPr>
              <w:t>Свыше 30 лет — 6</w:t>
            </w:r>
          </w:p>
        </w:tc>
      </w:tr>
      <w:tr w:rsidR="00822F8D" w:rsidRPr="00FB5E48" w:rsidTr="00EB7473">
        <w:tc>
          <w:tcPr>
            <w:tcW w:w="45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Возрастные показатели</w:t>
            </w:r>
          </w:p>
        </w:tc>
        <w:tc>
          <w:tcPr>
            <w:tcW w:w="446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20-30 лет – </w:t>
            </w:r>
            <w:r w:rsidR="00B53A7B" w:rsidRPr="00822F8D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682863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30-55лет – </w:t>
            </w:r>
            <w:r w:rsidR="00B53A7B" w:rsidRPr="00822F8D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822F8D" w:rsidRPr="00FB5E48" w:rsidTr="00EB7473">
        <w:tc>
          <w:tcPr>
            <w:tcW w:w="45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B53A7B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822F8D">
              <w:rPr>
                <w:rFonts w:eastAsia="Times New Roman" w:cs="Times New Roman"/>
                <w:kern w:val="0"/>
                <w:lang w:eastAsia="ru-RU" w:bidi="ar-SA"/>
              </w:rPr>
              <w:t>Педагоги,</w:t>
            </w:r>
            <w:r w:rsidR="00571632" w:rsidRPr="00FB5E48">
              <w:rPr>
                <w:rFonts w:eastAsia="Times New Roman" w:cs="Times New Roman"/>
                <w:kern w:val="0"/>
                <w:lang w:eastAsia="ru-RU" w:bidi="ar-SA"/>
              </w:rPr>
              <w:t xml:space="preserve"> имеющие</w:t>
            </w:r>
          </w:p>
          <w:p w:rsidR="00682863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ученые степени и ученые звания.</w:t>
            </w:r>
          </w:p>
        </w:tc>
        <w:tc>
          <w:tcPr>
            <w:tcW w:w="446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1632" w:rsidRPr="00FB5E48" w:rsidRDefault="00571632" w:rsidP="00EB7473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FB5E48">
              <w:rPr>
                <w:rFonts w:eastAsia="Times New Roman" w:cs="Times New Roman"/>
                <w:kern w:val="0"/>
                <w:lang w:eastAsia="ru-RU" w:bidi="ar-SA"/>
              </w:rPr>
              <w:t>Нет</w:t>
            </w:r>
          </w:p>
        </w:tc>
      </w:tr>
    </w:tbl>
    <w:p w:rsidR="00AD5737" w:rsidRPr="00822F8D" w:rsidRDefault="00AD5737" w:rsidP="00AD5737">
      <w:pPr>
        <w:shd w:val="clear" w:color="auto" w:fill="FFFFFF"/>
        <w:ind w:left="360" w:right="-1" w:firstLine="709"/>
        <w:jc w:val="both"/>
        <w:rPr>
          <w:spacing w:val="-1"/>
        </w:rPr>
      </w:pPr>
      <w:r w:rsidRPr="00822F8D">
        <w:rPr>
          <w:spacing w:val="-1"/>
        </w:rPr>
        <w:t>Материально-техническая база учреждения.</w:t>
      </w:r>
    </w:p>
    <w:p w:rsidR="00AD5737" w:rsidRPr="00822F8D" w:rsidRDefault="00AD5737" w:rsidP="00AD5737">
      <w:pPr>
        <w:shd w:val="clear" w:color="auto" w:fill="FFFFFF"/>
        <w:ind w:left="360" w:right="-1" w:firstLine="709"/>
        <w:jc w:val="both"/>
      </w:pPr>
      <w:r w:rsidRPr="00822F8D">
        <w:rPr>
          <w:spacing w:val="-1"/>
        </w:rPr>
        <w:t xml:space="preserve">Общая площадь - 950,74 </w:t>
      </w:r>
      <w:proofErr w:type="spellStart"/>
      <w:r w:rsidRPr="00822F8D">
        <w:rPr>
          <w:spacing w:val="-1"/>
        </w:rPr>
        <w:t>кв.м</w:t>
      </w:r>
      <w:proofErr w:type="spellEnd"/>
      <w:r w:rsidRPr="00822F8D">
        <w:rPr>
          <w:spacing w:val="-1"/>
        </w:rPr>
        <w:t xml:space="preserve">., учебная площадь - 616,7 </w:t>
      </w:r>
      <w:proofErr w:type="spellStart"/>
      <w:r w:rsidRPr="00822F8D">
        <w:rPr>
          <w:spacing w:val="-1"/>
        </w:rPr>
        <w:t>кв.м</w:t>
      </w:r>
      <w:proofErr w:type="spellEnd"/>
      <w:r w:rsidRPr="00822F8D">
        <w:rPr>
          <w:spacing w:val="-1"/>
        </w:rPr>
        <w:t xml:space="preserve">. Здание по проекту рассчитано на 110 мест. В детском саду имеются: музыкально-спортивный зал; 6 групповых комнат; </w:t>
      </w:r>
      <w:r w:rsidRPr="00822F8D">
        <w:rPr>
          <w:spacing w:val="-2"/>
        </w:rPr>
        <w:t xml:space="preserve">2 спальни; </w:t>
      </w:r>
      <w:r w:rsidRPr="00822F8D">
        <w:t xml:space="preserve">кабинеты: заведующей, методический, медицинский с процедурной комнатой </w:t>
      </w:r>
      <w:r w:rsidRPr="00822F8D">
        <w:rPr>
          <w:spacing w:val="-2"/>
        </w:rPr>
        <w:t xml:space="preserve">и изолятором; </w:t>
      </w:r>
      <w:r w:rsidRPr="00822F8D">
        <w:rPr>
          <w:spacing w:val="-1"/>
        </w:rPr>
        <w:t xml:space="preserve">пищеблок со всем необходимым оборудованием; </w:t>
      </w:r>
      <w:r w:rsidRPr="00822F8D">
        <w:rPr>
          <w:spacing w:val="-3"/>
        </w:rPr>
        <w:t xml:space="preserve">прачечная; </w:t>
      </w:r>
      <w:r w:rsidRPr="00822F8D">
        <w:rPr>
          <w:spacing w:val="-1"/>
        </w:rPr>
        <w:t xml:space="preserve">хозяйственный блок; </w:t>
      </w:r>
      <w:r w:rsidRPr="00822F8D">
        <w:rPr>
          <w:spacing w:val="-2"/>
        </w:rPr>
        <w:t xml:space="preserve">спортивная площадка; </w:t>
      </w:r>
      <w:r w:rsidRPr="00822F8D">
        <w:rPr>
          <w:spacing w:val="-1"/>
        </w:rPr>
        <w:t>площадка для изучения правил дорожного движения.</w:t>
      </w:r>
    </w:p>
    <w:p w:rsidR="00AD5737" w:rsidRPr="00822F8D" w:rsidRDefault="00AD5737" w:rsidP="00AD5737">
      <w:pPr>
        <w:shd w:val="clear" w:color="auto" w:fill="FFFFFF"/>
        <w:ind w:left="360" w:right="-1" w:firstLine="709"/>
        <w:jc w:val="both"/>
      </w:pPr>
      <w:r w:rsidRPr="00822F8D">
        <w:rPr>
          <w:spacing w:val="3"/>
        </w:rPr>
        <w:t xml:space="preserve">Все групповые помещения, спальни, кабинеты оборудованы мебелью, согласно </w:t>
      </w:r>
      <w:r w:rsidRPr="00822F8D">
        <w:t>возрасту ребёнка; оснащены игрушками, пособиями для развивающих игр.</w:t>
      </w:r>
    </w:p>
    <w:p w:rsidR="00AD5737" w:rsidRPr="00822F8D" w:rsidRDefault="00AD5737" w:rsidP="00AD5737">
      <w:pPr>
        <w:shd w:val="clear" w:color="auto" w:fill="FFFFFF"/>
        <w:ind w:left="360" w:right="-1" w:firstLine="709"/>
        <w:jc w:val="both"/>
        <w:rPr>
          <w:spacing w:val="-1"/>
        </w:rPr>
      </w:pPr>
      <w:r w:rsidRPr="00822F8D">
        <w:rPr>
          <w:spacing w:val="1"/>
        </w:rPr>
        <w:t>В методическом кабинете МДОУ оборудована</w:t>
      </w:r>
      <w:r w:rsidRPr="00822F8D">
        <w:rPr>
          <w:spacing w:val="5"/>
        </w:rPr>
        <w:t xml:space="preserve"> библиотека методической, </w:t>
      </w:r>
      <w:r w:rsidRPr="00822F8D">
        <w:rPr>
          <w:spacing w:val="-1"/>
        </w:rPr>
        <w:t>справочной и детской художественной литературы.</w:t>
      </w:r>
    </w:p>
    <w:p w:rsidR="00AD5737" w:rsidRPr="00822F8D" w:rsidRDefault="00AD5737" w:rsidP="00AD5737">
      <w:pPr>
        <w:shd w:val="clear" w:color="auto" w:fill="FFFFFF"/>
        <w:ind w:left="360" w:right="-1" w:firstLine="709"/>
        <w:jc w:val="both"/>
      </w:pPr>
      <w:r w:rsidRPr="00822F8D">
        <w:rPr>
          <w:spacing w:val="-1"/>
        </w:rPr>
        <w:t xml:space="preserve">МДОУ подключено к сети Интернет, педагоги имеют доступ к информационным </w:t>
      </w:r>
      <w:r w:rsidRPr="00822F8D">
        <w:rPr>
          <w:spacing w:val="-1"/>
        </w:rPr>
        <w:lastRenderedPageBreak/>
        <w:t>системам и информационно-телекоммуникационным сетям через стационарный компьютер в методическом кабинете и ноутбук.</w:t>
      </w:r>
    </w:p>
    <w:p w:rsidR="00AD5737" w:rsidRPr="00822F8D" w:rsidRDefault="00AD5737" w:rsidP="00AD5737">
      <w:pPr>
        <w:shd w:val="clear" w:color="auto" w:fill="FFFFFF"/>
        <w:ind w:left="360" w:right="-1" w:firstLine="709"/>
        <w:jc w:val="both"/>
        <w:rPr>
          <w:spacing w:val="-3"/>
        </w:rPr>
      </w:pPr>
      <w:proofErr w:type="gramStart"/>
      <w:r w:rsidRPr="00822F8D">
        <w:rPr>
          <w:spacing w:val="-1"/>
        </w:rPr>
        <w:t xml:space="preserve">В музыкально - спортивном зале: </w:t>
      </w:r>
      <w:r w:rsidRPr="00822F8D">
        <w:rPr>
          <w:spacing w:val="-2"/>
        </w:rPr>
        <w:t xml:space="preserve">пианино «Беларусь»; </w:t>
      </w:r>
      <w:r w:rsidRPr="00822F8D">
        <w:rPr>
          <w:spacing w:val="-1"/>
        </w:rPr>
        <w:t xml:space="preserve">музыкальный центр; набор детских музыкальных инструментов; </w:t>
      </w:r>
      <w:r w:rsidRPr="00822F8D">
        <w:t xml:space="preserve">набор игрушек и пособий для музыкально-дидактических игр; </w:t>
      </w:r>
      <w:r w:rsidRPr="00822F8D">
        <w:rPr>
          <w:spacing w:val="-1"/>
        </w:rPr>
        <w:t xml:space="preserve">ширма, набор кукол «бибабо», пальчиковый театр, настольный театр; </w:t>
      </w:r>
      <w:r w:rsidRPr="00822F8D">
        <w:rPr>
          <w:spacing w:val="-3"/>
        </w:rPr>
        <w:t xml:space="preserve">большая коллекция театральных костюмов; </w:t>
      </w:r>
      <w:r w:rsidRPr="00822F8D">
        <w:rPr>
          <w:spacing w:val="-1"/>
        </w:rPr>
        <w:t xml:space="preserve">гимнастические коврики; гимнастическая стенка; гимнастические скамьи; </w:t>
      </w:r>
      <w:r w:rsidRPr="00822F8D">
        <w:rPr>
          <w:spacing w:val="-2"/>
        </w:rPr>
        <w:t xml:space="preserve">велотренажёры; </w:t>
      </w:r>
      <w:r w:rsidRPr="00822F8D">
        <w:rPr>
          <w:spacing w:val="-1"/>
        </w:rPr>
        <w:t>комплекты мячей разных размеров; палки, обручи, флажки, ленты, кегли, косички; маты для прыжков;</w:t>
      </w:r>
      <w:proofErr w:type="gramEnd"/>
      <w:r w:rsidRPr="00822F8D">
        <w:rPr>
          <w:spacing w:val="-1"/>
        </w:rPr>
        <w:t xml:space="preserve"> дуги разных размеров для </w:t>
      </w:r>
      <w:proofErr w:type="spellStart"/>
      <w:r w:rsidRPr="00822F8D">
        <w:rPr>
          <w:spacing w:val="-1"/>
        </w:rPr>
        <w:t>подлезания</w:t>
      </w:r>
      <w:proofErr w:type="spellEnd"/>
      <w:r w:rsidRPr="00822F8D">
        <w:rPr>
          <w:spacing w:val="-1"/>
        </w:rPr>
        <w:t xml:space="preserve">; коврики и </w:t>
      </w:r>
      <w:proofErr w:type="spellStart"/>
      <w:r w:rsidRPr="00822F8D">
        <w:rPr>
          <w:spacing w:val="-1"/>
        </w:rPr>
        <w:t>массажеры</w:t>
      </w:r>
      <w:proofErr w:type="spellEnd"/>
      <w:r w:rsidRPr="00822F8D">
        <w:rPr>
          <w:spacing w:val="-1"/>
        </w:rPr>
        <w:t xml:space="preserve"> для профилактики плоскостопия; </w:t>
      </w:r>
      <w:r w:rsidRPr="00822F8D">
        <w:rPr>
          <w:spacing w:val="-3"/>
        </w:rPr>
        <w:t>мячи «ХОП» для коррекции осанки.</w:t>
      </w:r>
    </w:p>
    <w:p w:rsidR="00822F8D" w:rsidRPr="00822F8D" w:rsidRDefault="00AD5737" w:rsidP="00822F8D">
      <w:pPr>
        <w:shd w:val="clear" w:color="auto" w:fill="FFFFFF"/>
        <w:ind w:left="360" w:right="-1" w:firstLine="709"/>
        <w:jc w:val="both"/>
      </w:pPr>
      <w:r w:rsidRPr="00822F8D">
        <w:rPr>
          <w:spacing w:val="-3"/>
        </w:rPr>
        <w:t>Спортивная площадка оснащена: бе</w:t>
      </w:r>
      <w:r w:rsidRPr="00822F8D">
        <w:rPr>
          <w:spacing w:val="-1"/>
        </w:rPr>
        <w:t>говой дорожк</w:t>
      </w:r>
      <w:r w:rsidR="00822F8D" w:rsidRPr="00822F8D">
        <w:rPr>
          <w:spacing w:val="-1"/>
        </w:rPr>
        <w:t>ой</w:t>
      </w:r>
      <w:r w:rsidRPr="00822F8D">
        <w:rPr>
          <w:spacing w:val="-1"/>
        </w:rPr>
        <w:t xml:space="preserve">; </w:t>
      </w:r>
      <w:r w:rsidRPr="00822F8D">
        <w:rPr>
          <w:spacing w:val="-2"/>
        </w:rPr>
        <w:t>прыжков</w:t>
      </w:r>
      <w:r w:rsidR="00822F8D" w:rsidRPr="00822F8D">
        <w:rPr>
          <w:spacing w:val="-2"/>
        </w:rPr>
        <w:t>ой</w:t>
      </w:r>
      <w:r w:rsidRPr="00822F8D">
        <w:rPr>
          <w:spacing w:val="-2"/>
        </w:rPr>
        <w:t xml:space="preserve"> ям</w:t>
      </w:r>
      <w:r w:rsidR="00822F8D" w:rsidRPr="00822F8D">
        <w:rPr>
          <w:spacing w:val="-2"/>
        </w:rPr>
        <w:t>ой</w:t>
      </w:r>
      <w:r w:rsidRPr="00822F8D">
        <w:rPr>
          <w:spacing w:val="-2"/>
        </w:rPr>
        <w:t>;</w:t>
      </w:r>
      <w:r w:rsidR="00822F8D" w:rsidRPr="00822F8D">
        <w:rPr>
          <w:spacing w:val="-2"/>
        </w:rPr>
        <w:t xml:space="preserve"> </w:t>
      </w:r>
      <w:r w:rsidRPr="00822F8D">
        <w:rPr>
          <w:spacing w:val="-2"/>
        </w:rPr>
        <w:t>шведск</w:t>
      </w:r>
      <w:r w:rsidR="00822F8D" w:rsidRPr="00822F8D">
        <w:rPr>
          <w:spacing w:val="-2"/>
        </w:rPr>
        <w:t>ой</w:t>
      </w:r>
      <w:r w:rsidRPr="00822F8D">
        <w:rPr>
          <w:spacing w:val="-2"/>
        </w:rPr>
        <w:t xml:space="preserve"> стенк</w:t>
      </w:r>
      <w:r w:rsidR="00822F8D" w:rsidRPr="00822F8D">
        <w:rPr>
          <w:spacing w:val="-2"/>
        </w:rPr>
        <w:t>ой</w:t>
      </w:r>
      <w:r w:rsidRPr="00822F8D">
        <w:rPr>
          <w:spacing w:val="-2"/>
        </w:rPr>
        <w:t>;</w:t>
      </w:r>
      <w:r w:rsidR="00822F8D" w:rsidRPr="00822F8D">
        <w:rPr>
          <w:spacing w:val="-2"/>
        </w:rPr>
        <w:t xml:space="preserve"> </w:t>
      </w:r>
      <w:r w:rsidRPr="00822F8D">
        <w:rPr>
          <w:spacing w:val="-1"/>
        </w:rPr>
        <w:t>гимнастически</w:t>
      </w:r>
      <w:r w:rsidR="00822F8D" w:rsidRPr="00822F8D">
        <w:rPr>
          <w:spacing w:val="-1"/>
        </w:rPr>
        <w:t>ми</w:t>
      </w:r>
      <w:r w:rsidRPr="00822F8D">
        <w:rPr>
          <w:spacing w:val="-1"/>
        </w:rPr>
        <w:t xml:space="preserve"> скамь</w:t>
      </w:r>
      <w:r w:rsidR="00822F8D" w:rsidRPr="00822F8D">
        <w:rPr>
          <w:spacing w:val="-1"/>
        </w:rPr>
        <w:t>ям</w:t>
      </w:r>
      <w:r w:rsidRPr="00822F8D">
        <w:rPr>
          <w:spacing w:val="-1"/>
        </w:rPr>
        <w:t>и;</w:t>
      </w:r>
      <w:r w:rsidR="00822F8D" w:rsidRPr="00822F8D">
        <w:rPr>
          <w:spacing w:val="-1"/>
        </w:rPr>
        <w:t xml:space="preserve"> </w:t>
      </w:r>
      <w:r w:rsidRPr="00822F8D">
        <w:rPr>
          <w:spacing w:val="-1"/>
        </w:rPr>
        <w:t>дуг</w:t>
      </w:r>
      <w:r w:rsidR="00822F8D" w:rsidRPr="00822F8D">
        <w:rPr>
          <w:spacing w:val="-1"/>
        </w:rPr>
        <w:t>ами</w:t>
      </w:r>
      <w:r w:rsidRPr="00822F8D">
        <w:rPr>
          <w:spacing w:val="-1"/>
        </w:rPr>
        <w:t xml:space="preserve"> для </w:t>
      </w:r>
      <w:proofErr w:type="spellStart"/>
      <w:r w:rsidRPr="00822F8D">
        <w:rPr>
          <w:spacing w:val="-1"/>
        </w:rPr>
        <w:t>подлезания</w:t>
      </w:r>
      <w:proofErr w:type="spellEnd"/>
      <w:r w:rsidRPr="00822F8D">
        <w:rPr>
          <w:spacing w:val="-1"/>
        </w:rPr>
        <w:t xml:space="preserve">, </w:t>
      </w:r>
      <w:proofErr w:type="spellStart"/>
      <w:r w:rsidRPr="00822F8D">
        <w:rPr>
          <w:spacing w:val="-1"/>
        </w:rPr>
        <w:t>перелезания</w:t>
      </w:r>
      <w:proofErr w:type="spellEnd"/>
      <w:r w:rsidRPr="00822F8D">
        <w:rPr>
          <w:spacing w:val="-1"/>
        </w:rPr>
        <w:t>;</w:t>
      </w:r>
      <w:r w:rsidR="00822F8D" w:rsidRPr="00822F8D">
        <w:rPr>
          <w:spacing w:val="-1"/>
        </w:rPr>
        <w:t xml:space="preserve"> </w:t>
      </w:r>
      <w:r w:rsidRPr="00822F8D">
        <w:t>полос</w:t>
      </w:r>
      <w:r w:rsidR="00822F8D" w:rsidRPr="00822F8D">
        <w:t>ой</w:t>
      </w:r>
      <w:r w:rsidRPr="00822F8D">
        <w:t xml:space="preserve"> препятствий, баскетбольн</w:t>
      </w:r>
      <w:r w:rsidR="00822F8D" w:rsidRPr="00822F8D">
        <w:t>ой</w:t>
      </w:r>
      <w:r w:rsidRPr="00822F8D">
        <w:t xml:space="preserve"> и волейбольн</w:t>
      </w:r>
      <w:r w:rsidR="00822F8D" w:rsidRPr="00822F8D">
        <w:t>ой</w:t>
      </w:r>
      <w:r w:rsidRPr="00822F8D">
        <w:t xml:space="preserve"> площадки. </w:t>
      </w:r>
    </w:p>
    <w:p w:rsidR="00AD5737" w:rsidRPr="00822F8D" w:rsidRDefault="00822F8D" w:rsidP="00822F8D">
      <w:pPr>
        <w:shd w:val="clear" w:color="auto" w:fill="FFFFFF"/>
        <w:ind w:left="360" w:right="-1" w:firstLine="709"/>
        <w:jc w:val="both"/>
      </w:pPr>
      <w:r w:rsidRPr="00822F8D">
        <w:rPr>
          <w:spacing w:val="1"/>
        </w:rPr>
        <w:t>М</w:t>
      </w:r>
      <w:r w:rsidR="00AD5737" w:rsidRPr="00822F8D">
        <w:rPr>
          <w:spacing w:val="1"/>
        </w:rPr>
        <w:t>етодический кабинет</w:t>
      </w:r>
      <w:r w:rsidRPr="00822F8D">
        <w:rPr>
          <w:spacing w:val="1"/>
        </w:rPr>
        <w:t xml:space="preserve"> оснащен: </w:t>
      </w:r>
      <w:r w:rsidR="00AD5737" w:rsidRPr="00822F8D">
        <w:rPr>
          <w:spacing w:val="5"/>
        </w:rPr>
        <w:t xml:space="preserve">методической, </w:t>
      </w:r>
      <w:r w:rsidR="00AD5737" w:rsidRPr="00822F8D">
        <w:rPr>
          <w:spacing w:val="-1"/>
        </w:rPr>
        <w:t>справочной и детской художественной литератур</w:t>
      </w:r>
      <w:r w:rsidRPr="00822F8D">
        <w:rPr>
          <w:spacing w:val="-1"/>
        </w:rPr>
        <w:t xml:space="preserve">ой; </w:t>
      </w:r>
      <w:r w:rsidR="00AD5737" w:rsidRPr="00822F8D">
        <w:t>картин</w:t>
      </w:r>
      <w:r w:rsidRPr="00822F8D">
        <w:t>ами</w:t>
      </w:r>
      <w:r w:rsidR="00AD5737" w:rsidRPr="00822F8D">
        <w:t xml:space="preserve"> по развитию речи, ознакомлению с окружающим и искусством</w:t>
      </w:r>
      <w:r w:rsidRPr="00822F8D">
        <w:t xml:space="preserve">; </w:t>
      </w:r>
      <w:r w:rsidR="00AD5737" w:rsidRPr="00822F8D">
        <w:t>демонстрационн</w:t>
      </w:r>
      <w:r w:rsidRPr="00822F8D">
        <w:t>ым</w:t>
      </w:r>
      <w:r w:rsidR="00AD5737" w:rsidRPr="00822F8D">
        <w:t xml:space="preserve"> и раздаточн</w:t>
      </w:r>
      <w:r w:rsidRPr="00822F8D">
        <w:t>ым</w:t>
      </w:r>
      <w:r w:rsidR="00AD5737" w:rsidRPr="00822F8D">
        <w:t xml:space="preserve"> материал</w:t>
      </w:r>
      <w:r w:rsidRPr="00822F8D">
        <w:t>ом.</w:t>
      </w:r>
    </w:p>
    <w:p w:rsidR="00822F8D" w:rsidRDefault="00822F8D" w:rsidP="00822F8D">
      <w:pPr>
        <w:widowControl/>
        <w:suppressAutoHyphens w:val="0"/>
        <w:ind w:firstLine="709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822F8D" w:rsidRPr="00FB5E48" w:rsidRDefault="00822F8D" w:rsidP="00822F8D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bCs/>
          <w:kern w:val="0"/>
          <w:lang w:eastAsia="ru-RU" w:bidi="ar-SA"/>
        </w:rPr>
        <w:t xml:space="preserve">Выводы по итогам </w:t>
      </w:r>
      <w:proofErr w:type="spellStart"/>
      <w:r w:rsidRPr="00FB5E48">
        <w:rPr>
          <w:rFonts w:eastAsia="Times New Roman" w:cs="Times New Roman"/>
          <w:bCs/>
          <w:kern w:val="0"/>
          <w:lang w:eastAsia="ru-RU" w:bidi="ar-SA"/>
        </w:rPr>
        <w:t>самообследования</w:t>
      </w:r>
      <w:proofErr w:type="spellEnd"/>
      <w:r w:rsidRPr="00FB5E48">
        <w:rPr>
          <w:rFonts w:eastAsia="Times New Roman" w:cs="Times New Roman"/>
          <w:bCs/>
          <w:kern w:val="0"/>
          <w:lang w:eastAsia="ru-RU" w:bidi="ar-SA"/>
        </w:rPr>
        <w:t xml:space="preserve"> образовательного учреждения</w:t>
      </w:r>
      <w:r w:rsidRPr="00822F8D">
        <w:rPr>
          <w:rFonts w:eastAsia="Times New Roman" w:cs="Times New Roman"/>
          <w:bCs/>
          <w:kern w:val="0"/>
          <w:lang w:eastAsia="ru-RU" w:bidi="ar-SA"/>
        </w:rPr>
        <w:t>:</w:t>
      </w:r>
    </w:p>
    <w:p w:rsidR="00822F8D" w:rsidRPr="00FB5E48" w:rsidRDefault="00822F8D" w:rsidP="00822F8D">
      <w:pPr>
        <w:widowControl/>
        <w:numPr>
          <w:ilvl w:val="0"/>
          <w:numId w:val="28"/>
        </w:numPr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 xml:space="preserve">Организация педагогического процесса отмечается </w:t>
      </w:r>
      <w:r>
        <w:rPr>
          <w:rFonts w:eastAsia="Times New Roman" w:cs="Times New Roman"/>
          <w:kern w:val="0"/>
          <w:lang w:eastAsia="ru-RU" w:bidi="ar-SA"/>
        </w:rPr>
        <w:t xml:space="preserve"> г</w:t>
      </w:r>
      <w:r w:rsidRPr="00FB5E48">
        <w:rPr>
          <w:rFonts w:eastAsia="Times New Roman" w:cs="Times New Roman"/>
          <w:kern w:val="0"/>
          <w:lang w:eastAsia="ru-RU" w:bidi="ar-SA"/>
        </w:rPr>
        <w:t>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822F8D" w:rsidRPr="00FB5E48" w:rsidRDefault="00822F8D" w:rsidP="00822F8D">
      <w:pPr>
        <w:widowControl/>
        <w:numPr>
          <w:ilvl w:val="0"/>
          <w:numId w:val="28"/>
        </w:numPr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</w:t>
      </w:r>
      <w:r w:rsidRPr="00822F8D">
        <w:rPr>
          <w:rFonts w:eastAsia="Times New Roman" w:cs="Times New Roman"/>
          <w:kern w:val="0"/>
          <w:lang w:eastAsia="ru-RU" w:bidi="ar-SA"/>
        </w:rPr>
        <w:t>зовой и дополнительных программ.</w:t>
      </w:r>
    </w:p>
    <w:p w:rsidR="00822F8D" w:rsidRPr="00FB5E48" w:rsidRDefault="00822F8D" w:rsidP="00822F8D">
      <w:pPr>
        <w:widowControl/>
        <w:numPr>
          <w:ilvl w:val="0"/>
          <w:numId w:val="28"/>
        </w:numPr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</w:t>
      </w:r>
      <w:r w:rsidRPr="00822F8D">
        <w:rPr>
          <w:rFonts w:eastAsia="Times New Roman" w:cs="Times New Roman"/>
          <w:kern w:val="0"/>
          <w:lang w:eastAsia="ru-RU" w:bidi="ar-SA"/>
        </w:rPr>
        <w:t>е сотрудничества и взаимопомощи.</w:t>
      </w:r>
    </w:p>
    <w:p w:rsidR="00822F8D" w:rsidRPr="00FB5E48" w:rsidRDefault="00822F8D" w:rsidP="00822F8D">
      <w:pPr>
        <w:widowControl/>
        <w:numPr>
          <w:ilvl w:val="0"/>
          <w:numId w:val="28"/>
        </w:numPr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Материально-техническая база, соответствует санитарно-гигиеническим требованиям.</w:t>
      </w:r>
    </w:p>
    <w:p w:rsidR="00822F8D" w:rsidRPr="00FB5E48" w:rsidRDefault="00822F8D" w:rsidP="00822F8D">
      <w:pPr>
        <w:widowControl/>
        <w:numPr>
          <w:ilvl w:val="0"/>
          <w:numId w:val="28"/>
        </w:numPr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 xml:space="preserve">Запланированная </w:t>
      </w:r>
      <w:proofErr w:type="spellStart"/>
      <w:r w:rsidRPr="00FB5E48">
        <w:rPr>
          <w:rFonts w:eastAsia="Times New Roman" w:cs="Times New Roman"/>
          <w:kern w:val="0"/>
          <w:lang w:eastAsia="ru-RU" w:bidi="ar-SA"/>
        </w:rPr>
        <w:t>воспитательно</w:t>
      </w:r>
      <w:proofErr w:type="spellEnd"/>
      <w:r w:rsidRPr="00FB5E48">
        <w:rPr>
          <w:rFonts w:eastAsia="Times New Roman" w:cs="Times New Roman"/>
          <w:kern w:val="0"/>
          <w:lang w:eastAsia="ru-RU" w:bidi="ar-SA"/>
        </w:rPr>
        <w:t>-образовательная работа на 2015 -2016 учебный год выполнена в полном объеме.</w:t>
      </w:r>
    </w:p>
    <w:p w:rsidR="00822F8D" w:rsidRPr="00FB5E48" w:rsidRDefault="00822F8D" w:rsidP="00822F8D">
      <w:pPr>
        <w:widowControl/>
        <w:numPr>
          <w:ilvl w:val="0"/>
          <w:numId w:val="28"/>
        </w:numPr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B5E48">
        <w:rPr>
          <w:rFonts w:eastAsia="Times New Roman" w:cs="Times New Roman"/>
          <w:kern w:val="0"/>
          <w:lang w:eastAsia="ru-RU" w:bidi="ar-SA"/>
        </w:rPr>
        <w:t>Уровень готовности выпускников к обучению в школе – выше среднего.</w:t>
      </w:r>
    </w:p>
    <w:p w:rsidR="0085282E" w:rsidRDefault="0085282E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682863" w:rsidRPr="005D3A7B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5D3A7B">
        <w:rPr>
          <w:rFonts w:eastAsia="Times New Roman" w:cs="Times New Roman"/>
          <w:b/>
          <w:kern w:val="0"/>
          <w:lang w:eastAsia="ru-RU" w:bidi="ar-SA"/>
        </w:rPr>
        <w:lastRenderedPageBreak/>
        <w:t xml:space="preserve">2.  </w:t>
      </w:r>
      <w:r w:rsidR="004604F3" w:rsidRPr="005D3A7B">
        <w:rPr>
          <w:rFonts w:eastAsia="Times New Roman" w:cs="Times New Roman"/>
          <w:b/>
          <w:kern w:val="0"/>
          <w:lang w:eastAsia="ru-RU" w:bidi="ar-SA"/>
        </w:rPr>
        <w:t>Показатели деятельности.</w:t>
      </w:r>
    </w:p>
    <w:p w:rsidR="004604F3" w:rsidRDefault="004604F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6237"/>
        <w:gridCol w:w="1984"/>
      </w:tblGrid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118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118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104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 118/100%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 118/100%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 0/0%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 0/0%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1 /1%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 0/0%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 118/100%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 118/100%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5,9 дней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 человек/40%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 человек/33%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1.7.3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 человек/60%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 человек/53%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 человек/87%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 человек/87%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человек/6,6%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 человек/40%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 человека/13%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 человека/26,7%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 человек/100%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 человека/100%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1человек/7,9 человек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1.15.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Учителя-логопеда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1.15.4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 нет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7,4 кв. м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 кв. м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682863" w:rsidTr="004604F3">
        <w:tc>
          <w:tcPr>
            <w:tcW w:w="85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623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63" w:rsidRDefault="00682863">
            <w:pPr>
              <w:pStyle w:val="Standard"/>
              <w:spacing w:before="75" w:after="75"/>
              <w:ind w:firstLine="300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</w:tbl>
    <w:p w:rsidR="00682863" w:rsidRPr="00822F8D" w:rsidRDefault="00682863" w:rsidP="00AD5737">
      <w:pPr>
        <w:widowControl/>
        <w:suppressAutoHyphens w:val="0"/>
        <w:ind w:right="-1" w:firstLine="709"/>
        <w:jc w:val="both"/>
        <w:rPr>
          <w:rFonts w:eastAsia="Times New Roman" w:cs="Times New Roman"/>
          <w:kern w:val="0"/>
          <w:lang w:eastAsia="ru-RU" w:bidi="ar-SA"/>
        </w:rPr>
      </w:pPr>
    </w:p>
    <w:sectPr w:rsidR="00682863" w:rsidRPr="0082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EEA3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00000009"/>
    <w:multiLevelType w:val="singleLevel"/>
    <w:tmpl w:val="00000009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2FD077EF"/>
    <w:multiLevelType w:val="multilevel"/>
    <w:tmpl w:val="C562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0C95"/>
    <w:multiLevelType w:val="multilevel"/>
    <w:tmpl w:val="DD8C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23210"/>
    <w:multiLevelType w:val="multilevel"/>
    <w:tmpl w:val="92DA5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14839"/>
    <w:multiLevelType w:val="multilevel"/>
    <w:tmpl w:val="D76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25355"/>
    <w:multiLevelType w:val="multilevel"/>
    <w:tmpl w:val="348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87EC7"/>
    <w:multiLevelType w:val="multilevel"/>
    <w:tmpl w:val="FB0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445E2"/>
    <w:multiLevelType w:val="multilevel"/>
    <w:tmpl w:val="7778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8"/>
    <w:lvlOverride w:ilvl="0">
      <w:lvl w:ilvl="0">
        <w:numFmt w:val="bullet"/>
        <w:lvlText w:val=""/>
        <w:lvlJc w:val="left"/>
        <w:pPr>
          <w:tabs>
            <w:tab w:val="num" w:pos="1920"/>
          </w:tabs>
          <w:ind w:left="1920" w:hanging="360"/>
        </w:pPr>
        <w:rPr>
          <w:rFonts w:ascii="Wingdings" w:hAnsi="Wingdings" w:hint="default"/>
          <w:sz w:val="20"/>
        </w:rPr>
      </w:lvl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27"/>
    <w:rsid w:val="00037BF7"/>
    <w:rsid w:val="00110E5B"/>
    <w:rsid w:val="001854A5"/>
    <w:rsid w:val="002027A1"/>
    <w:rsid w:val="003525CA"/>
    <w:rsid w:val="004604F3"/>
    <w:rsid w:val="00496127"/>
    <w:rsid w:val="004D1D97"/>
    <w:rsid w:val="00571632"/>
    <w:rsid w:val="005D3A7B"/>
    <w:rsid w:val="00682863"/>
    <w:rsid w:val="00802C15"/>
    <w:rsid w:val="00822F8D"/>
    <w:rsid w:val="0085282E"/>
    <w:rsid w:val="009C4BDD"/>
    <w:rsid w:val="009D248A"/>
    <w:rsid w:val="00AD5737"/>
    <w:rsid w:val="00B53A7B"/>
    <w:rsid w:val="00BD2FBD"/>
    <w:rsid w:val="00C96AD8"/>
    <w:rsid w:val="00E372A2"/>
    <w:rsid w:val="00EB7473"/>
    <w:rsid w:val="00EC2F98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27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027A1"/>
    <w:pPr>
      <w:keepNext/>
      <w:numPr>
        <w:numId w:val="15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numPr>
        <w:ilvl w:val="1"/>
        <w:numId w:val="15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numPr>
        <w:ilvl w:val="2"/>
        <w:numId w:val="15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numPr>
        <w:ilvl w:val="3"/>
        <w:numId w:val="15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numPr>
        <w:ilvl w:val="4"/>
        <w:numId w:val="15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numPr>
        <w:ilvl w:val="5"/>
        <w:numId w:val="15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ind w:left="720"/>
      <w:contextualSpacing/>
    </w:pPr>
    <w:rPr>
      <w:szCs w:val="21"/>
    </w:rPr>
  </w:style>
  <w:style w:type="paragraph" w:customStyle="1" w:styleId="11">
    <w:name w:val="Абзац списка1"/>
    <w:basedOn w:val="a"/>
    <w:rsid w:val="00110E5B"/>
  </w:style>
  <w:style w:type="paragraph" w:customStyle="1" w:styleId="ConsPlusNonformat">
    <w:name w:val="ConsPlusNonformat"/>
    <w:rsid w:val="00110E5B"/>
    <w:pPr>
      <w:widowControl w:val="0"/>
      <w:suppressAutoHyphens/>
    </w:pPr>
    <w:rPr>
      <w:rFonts w:eastAsia="Arial"/>
      <w:kern w:val="2"/>
      <w:lang w:eastAsia="ar-SA"/>
    </w:rPr>
  </w:style>
  <w:style w:type="paragraph" w:customStyle="1" w:styleId="Noeeu1">
    <w:name w:val="Noeeu1"/>
    <w:basedOn w:val="a"/>
    <w:rsid w:val="00C96AD8"/>
    <w:pPr>
      <w:widowControl/>
      <w:tabs>
        <w:tab w:val="right" w:pos="8505"/>
      </w:tabs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Standard">
    <w:name w:val="Standard"/>
    <w:rsid w:val="00682863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525C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CA"/>
    <w:rPr>
      <w:rFonts w:ascii="Tahoma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27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027A1"/>
    <w:pPr>
      <w:keepNext/>
      <w:numPr>
        <w:numId w:val="15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numPr>
        <w:ilvl w:val="1"/>
        <w:numId w:val="15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numPr>
        <w:ilvl w:val="2"/>
        <w:numId w:val="15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numPr>
        <w:ilvl w:val="3"/>
        <w:numId w:val="15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numPr>
        <w:ilvl w:val="4"/>
        <w:numId w:val="15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numPr>
        <w:ilvl w:val="5"/>
        <w:numId w:val="15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ind w:left="720"/>
      <w:contextualSpacing/>
    </w:pPr>
    <w:rPr>
      <w:szCs w:val="21"/>
    </w:rPr>
  </w:style>
  <w:style w:type="paragraph" w:customStyle="1" w:styleId="11">
    <w:name w:val="Абзац списка1"/>
    <w:basedOn w:val="a"/>
    <w:rsid w:val="00110E5B"/>
  </w:style>
  <w:style w:type="paragraph" w:customStyle="1" w:styleId="ConsPlusNonformat">
    <w:name w:val="ConsPlusNonformat"/>
    <w:rsid w:val="00110E5B"/>
    <w:pPr>
      <w:widowControl w:val="0"/>
      <w:suppressAutoHyphens/>
    </w:pPr>
    <w:rPr>
      <w:rFonts w:eastAsia="Arial"/>
      <w:kern w:val="2"/>
      <w:lang w:eastAsia="ar-SA"/>
    </w:rPr>
  </w:style>
  <w:style w:type="paragraph" w:customStyle="1" w:styleId="Noeeu1">
    <w:name w:val="Noeeu1"/>
    <w:basedOn w:val="a"/>
    <w:rsid w:val="00C96AD8"/>
    <w:pPr>
      <w:widowControl/>
      <w:tabs>
        <w:tab w:val="right" w:pos="8505"/>
      </w:tabs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Standard">
    <w:name w:val="Standard"/>
    <w:rsid w:val="00682863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525C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CA"/>
    <w:rPr>
      <w:rFonts w:ascii="Tahoma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5E08-85D2-40FC-B685-E215B8BA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2016-11-17T05:07:00Z</dcterms:created>
  <dcterms:modified xsi:type="dcterms:W3CDTF">2016-11-28T07:37:00Z</dcterms:modified>
</cp:coreProperties>
</file>